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4E33" w14:textId="45EC164E" w:rsidR="008B5BD4" w:rsidRPr="00E95E4F" w:rsidRDefault="008B5BD4" w:rsidP="008B5BD4">
      <w:pPr>
        <w:pStyle w:val="NormalWeb"/>
        <w:jc w:val="center"/>
        <w:rPr>
          <w:rFonts w:ascii="Arial" w:hAnsi="Arial" w:cs="Arial"/>
          <w:color w:val="000000"/>
          <w:sz w:val="28"/>
          <w:szCs w:val="28"/>
        </w:rPr>
      </w:pPr>
      <w:r w:rsidRPr="00E95E4F">
        <w:rPr>
          <w:rFonts w:ascii="Arial" w:hAnsi="Arial" w:cs="Arial"/>
          <w:b/>
          <w:color w:val="000000"/>
          <w:sz w:val="28"/>
          <w:szCs w:val="28"/>
        </w:rPr>
        <w:t xml:space="preserve">Neuroscience Faculty </w:t>
      </w:r>
      <w:r w:rsidR="00E95E4F" w:rsidRPr="00E95E4F">
        <w:rPr>
          <w:rFonts w:ascii="Arial" w:hAnsi="Arial" w:cs="Arial"/>
          <w:b/>
          <w:color w:val="000000"/>
          <w:sz w:val="28"/>
          <w:szCs w:val="28"/>
        </w:rPr>
        <w:t>Advisory Committee</w:t>
      </w:r>
    </w:p>
    <w:p w14:paraId="33F4C335" w14:textId="3032E38A" w:rsidR="008B5BD4" w:rsidRPr="00E95E4F" w:rsidRDefault="008B5BD4" w:rsidP="008B5BD4">
      <w:pPr>
        <w:pStyle w:val="NormalWeb"/>
        <w:jc w:val="center"/>
        <w:rPr>
          <w:rFonts w:ascii="Arial" w:hAnsi="Arial" w:cs="Arial"/>
          <w:color w:val="000000"/>
          <w:sz w:val="28"/>
          <w:szCs w:val="28"/>
        </w:rPr>
      </w:pPr>
      <w:r w:rsidRPr="00E95E4F">
        <w:rPr>
          <w:rFonts w:ascii="Arial" w:hAnsi="Arial" w:cs="Arial"/>
          <w:b/>
          <w:color w:val="000000"/>
          <w:sz w:val="28"/>
          <w:szCs w:val="28"/>
        </w:rPr>
        <w:t>Giltner Hall</w:t>
      </w:r>
      <w:r w:rsidR="008617E4" w:rsidRPr="00E95E4F">
        <w:rPr>
          <w:rFonts w:ascii="Arial" w:hAnsi="Arial" w:cs="Arial"/>
          <w:b/>
          <w:color w:val="000000"/>
          <w:sz w:val="28"/>
          <w:szCs w:val="28"/>
        </w:rPr>
        <w:t>,</w:t>
      </w:r>
      <w:r w:rsidRPr="00E95E4F">
        <w:rPr>
          <w:rFonts w:ascii="Arial" w:hAnsi="Arial" w:cs="Arial"/>
          <w:b/>
          <w:color w:val="000000"/>
          <w:sz w:val="28"/>
          <w:szCs w:val="28"/>
        </w:rPr>
        <w:t xml:space="preserve"> Room 101</w:t>
      </w:r>
    </w:p>
    <w:p w14:paraId="4FF1A96F" w14:textId="1A24E5FE" w:rsidR="008B5BD4" w:rsidRPr="00E95E4F" w:rsidRDefault="00E95E4F" w:rsidP="008B5BD4">
      <w:pPr>
        <w:pStyle w:val="NormalWeb"/>
        <w:jc w:val="center"/>
        <w:rPr>
          <w:rFonts w:ascii="Arial" w:hAnsi="Arial" w:cs="Arial"/>
          <w:color w:val="000000"/>
          <w:sz w:val="28"/>
          <w:szCs w:val="28"/>
        </w:rPr>
      </w:pPr>
      <w:r w:rsidRPr="00E95E4F">
        <w:rPr>
          <w:rFonts w:ascii="Arial" w:hAnsi="Arial" w:cs="Arial"/>
          <w:b/>
          <w:color w:val="000000"/>
          <w:sz w:val="28"/>
          <w:szCs w:val="28"/>
        </w:rPr>
        <w:t>October 1</w:t>
      </w:r>
      <w:r w:rsidR="00E76FBB">
        <w:rPr>
          <w:rFonts w:ascii="Arial" w:hAnsi="Arial" w:cs="Arial"/>
          <w:b/>
          <w:color w:val="000000"/>
          <w:sz w:val="28"/>
          <w:szCs w:val="28"/>
        </w:rPr>
        <w:t>8</w:t>
      </w:r>
      <w:r w:rsidR="008B5BD4" w:rsidRPr="00E95E4F">
        <w:rPr>
          <w:rFonts w:ascii="Arial" w:hAnsi="Arial" w:cs="Arial"/>
          <w:b/>
          <w:color w:val="000000"/>
          <w:sz w:val="28"/>
          <w:szCs w:val="28"/>
        </w:rPr>
        <w:t>, 201</w:t>
      </w:r>
      <w:r w:rsidR="00E76FBB">
        <w:rPr>
          <w:rFonts w:ascii="Arial" w:hAnsi="Arial" w:cs="Arial"/>
          <w:b/>
          <w:color w:val="000000"/>
          <w:sz w:val="28"/>
          <w:szCs w:val="28"/>
        </w:rPr>
        <w:t>9</w:t>
      </w:r>
    </w:p>
    <w:p w14:paraId="0600147D" w14:textId="7FA7AF09" w:rsidR="002B09AC" w:rsidRPr="00896AA3" w:rsidRDefault="002B09AC" w:rsidP="00896AA3">
      <w:pPr>
        <w:pStyle w:val="NormalWeb"/>
        <w:rPr>
          <w:rFonts w:ascii="Arial" w:hAnsi="Arial" w:cs="Arial"/>
          <w:color w:val="000000"/>
          <w:sz w:val="10"/>
          <w:szCs w:val="10"/>
        </w:rPr>
      </w:pPr>
    </w:p>
    <w:p w14:paraId="089029E6" w14:textId="5A5BDF64" w:rsidR="00E95E4F" w:rsidRPr="00896AA3" w:rsidRDefault="00E95E4F" w:rsidP="00E95E4F">
      <w:pPr>
        <w:pStyle w:val="NormalWeb"/>
        <w:rPr>
          <w:sz w:val="22"/>
          <w:szCs w:val="20"/>
        </w:rPr>
      </w:pPr>
      <w:r w:rsidRPr="00547704">
        <w:rPr>
          <w:b/>
          <w:sz w:val="22"/>
          <w:szCs w:val="20"/>
        </w:rPr>
        <w:t>Attendance</w:t>
      </w:r>
      <w:r w:rsidRPr="00547704">
        <w:rPr>
          <w:sz w:val="22"/>
          <w:szCs w:val="20"/>
        </w:rPr>
        <w:t xml:space="preserve">: Gina Leinninger, Michelle Mazei-Robison, Marc Breedlove, Jim Galligan, </w:t>
      </w:r>
      <w:r w:rsidR="00E76FBB">
        <w:rPr>
          <w:sz w:val="22"/>
          <w:szCs w:val="20"/>
        </w:rPr>
        <w:t>Wilmarie Morales-Soto</w:t>
      </w:r>
      <w:r w:rsidRPr="00547704">
        <w:rPr>
          <w:sz w:val="22"/>
          <w:szCs w:val="20"/>
        </w:rPr>
        <w:t xml:space="preserve"> (student rep),</w:t>
      </w:r>
      <w:r w:rsidR="00547704" w:rsidRPr="00547704">
        <w:rPr>
          <w:sz w:val="22"/>
          <w:szCs w:val="20"/>
        </w:rPr>
        <w:t xml:space="preserve"> </w:t>
      </w:r>
      <w:r w:rsidR="00E76FBB">
        <w:rPr>
          <w:sz w:val="22"/>
          <w:szCs w:val="20"/>
        </w:rPr>
        <w:t xml:space="preserve">and </w:t>
      </w:r>
      <w:r w:rsidR="0072659C" w:rsidRPr="00547704">
        <w:rPr>
          <w:sz w:val="22"/>
          <w:szCs w:val="20"/>
        </w:rPr>
        <w:t>G</w:t>
      </w:r>
      <w:r w:rsidR="00716E84" w:rsidRPr="00547704">
        <w:rPr>
          <w:sz w:val="22"/>
          <w:szCs w:val="20"/>
        </w:rPr>
        <w:t>reg Swain</w:t>
      </w:r>
    </w:p>
    <w:p w14:paraId="202324C6" w14:textId="77777777" w:rsidR="00716E84" w:rsidRPr="00547704" w:rsidRDefault="00716E84" w:rsidP="00E95E4F">
      <w:pPr>
        <w:pStyle w:val="NormalWeb"/>
        <w:rPr>
          <w:color w:val="000000"/>
        </w:rPr>
      </w:pPr>
    </w:p>
    <w:p w14:paraId="47FCF3B1" w14:textId="0BA0E676" w:rsidR="0072659C" w:rsidRPr="00547704" w:rsidRDefault="00E95E4F" w:rsidP="0072659C">
      <w:pPr>
        <w:pStyle w:val="NormalWeb"/>
        <w:spacing w:after="40"/>
        <w:rPr>
          <w:b/>
          <w:sz w:val="22"/>
          <w:szCs w:val="22"/>
          <w:u w:val="single"/>
        </w:rPr>
      </w:pPr>
      <w:r w:rsidRPr="00547704">
        <w:rPr>
          <w:b/>
          <w:u w:val="single"/>
        </w:rPr>
        <w:t>Old Business</w:t>
      </w:r>
    </w:p>
    <w:p w14:paraId="6202227A" w14:textId="06F17BCA" w:rsidR="00395C45" w:rsidRPr="00547704" w:rsidRDefault="00395C45" w:rsidP="0072659C">
      <w:pPr>
        <w:pStyle w:val="NormalWeb"/>
        <w:spacing w:after="40"/>
        <w:rPr>
          <w:color w:val="000000"/>
          <w:sz w:val="22"/>
          <w:szCs w:val="22"/>
        </w:rPr>
      </w:pPr>
    </w:p>
    <w:p w14:paraId="7926A336" w14:textId="2E3E2B14" w:rsidR="00395C45" w:rsidRPr="00547704" w:rsidRDefault="00926147" w:rsidP="004E6BFA">
      <w:pPr>
        <w:pStyle w:val="ListParagraph"/>
        <w:numPr>
          <w:ilvl w:val="0"/>
          <w:numId w:val="8"/>
        </w:numPr>
        <w:spacing w:after="120"/>
        <w:rPr>
          <w:rFonts w:ascii="Times New Roman" w:hAnsi="Times New Roman" w:cs="Times New Roman"/>
        </w:rPr>
      </w:pPr>
      <w:r w:rsidRPr="00547704">
        <w:rPr>
          <w:rFonts w:ascii="Times New Roman" w:hAnsi="Times New Roman" w:cs="Times New Roman"/>
          <w:u w:val="single"/>
        </w:rPr>
        <w:t>Action Item</w:t>
      </w:r>
      <w:r w:rsidRPr="00547704">
        <w:rPr>
          <w:rFonts w:ascii="Times New Roman" w:hAnsi="Times New Roman" w:cs="Times New Roman"/>
        </w:rPr>
        <w:t xml:space="preserve">: </w:t>
      </w:r>
      <w:r w:rsidR="009B2CE6">
        <w:rPr>
          <w:rFonts w:ascii="Times New Roman" w:hAnsi="Times New Roman" w:cs="Times New Roman"/>
        </w:rPr>
        <w:t>A</w:t>
      </w:r>
      <w:r w:rsidRPr="00547704">
        <w:rPr>
          <w:rFonts w:ascii="Times New Roman" w:hAnsi="Times New Roman" w:cs="Times New Roman"/>
        </w:rPr>
        <w:t xml:space="preserve">pprove minutes from FAC meeting minutes from </w:t>
      </w:r>
      <w:r w:rsidR="00E76FBB">
        <w:rPr>
          <w:rFonts w:ascii="Times New Roman" w:hAnsi="Times New Roman" w:cs="Times New Roman"/>
        </w:rPr>
        <w:t>September 20</w:t>
      </w:r>
      <w:r w:rsidRPr="00547704">
        <w:rPr>
          <w:rFonts w:ascii="Times New Roman" w:hAnsi="Times New Roman" w:cs="Times New Roman"/>
        </w:rPr>
        <w:t>,</w:t>
      </w:r>
      <w:r w:rsidR="0072659C" w:rsidRPr="00547704">
        <w:rPr>
          <w:rFonts w:ascii="Times New Roman" w:hAnsi="Times New Roman" w:cs="Times New Roman"/>
        </w:rPr>
        <w:t xml:space="preserve"> 201</w:t>
      </w:r>
      <w:r w:rsidR="00E76FBB">
        <w:rPr>
          <w:rFonts w:ascii="Times New Roman" w:hAnsi="Times New Roman" w:cs="Times New Roman"/>
        </w:rPr>
        <w:t>9</w:t>
      </w:r>
      <w:r w:rsidR="0072659C" w:rsidRPr="00547704">
        <w:rPr>
          <w:rFonts w:ascii="Times New Roman" w:hAnsi="Times New Roman" w:cs="Times New Roman"/>
        </w:rPr>
        <w:t xml:space="preserve"> </w:t>
      </w:r>
    </w:p>
    <w:p w14:paraId="32A8766E" w14:textId="059EC047" w:rsidR="004E1A29" w:rsidRPr="00547704" w:rsidRDefault="004E1A29" w:rsidP="009B2CE6">
      <w:pPr>
        <w:pStyle w:val="NormalWeb"/>
        <w:numPr>
          <w:ilvl w:val="0"/>
          <w:numId w:val="13"/>
        </w:numPr>
        <w:spacing w:after="40"/>
        <w:rPr>
          <w:sz w:val="22"/>
          <w:szCs w:val="22"/>
        </w:rPr>
      </w:pPr>
      <w:r w:rsidRPr="00547704">
        <w:rPr>
          <w:color w:val="000000"/>
          <w:sz w:val="22"/>
          <w:szCs w:val="22"/>
        </w:rPr>
        <w:t>Motion</w:t>
      </w:r>
      <w:r w:rsidR="00926147" w:rsidRPr="00547704">
        <w:rPr>
          <w:color w:val="000000"/>
          <w:sz w:val="22"/>
          <w:szCs w:val="22"/>
        </w:rPr>
        <w:t xml:space="preserve"> to Approve</w:t>
      </w:r>
      <w:r w:rsidRPr="00547704">
        <w:rPr>
          <w:color w:val="000000"/>
          <w:sz w:val="22"/>
          <w:szCs w:val="22"/>
        </w:rPr>
        <w:t xml:space="preserve">: </w:t>
      </w:r>
      <w:r w:rsidR="00E76FBB">
        <w:rPr>
          <w:sz w:val="22"/>
          <w:szCs w:val="22"/>
        </w:rPr>
        <w:t>Gina Leinninger</w:t>
      </w:r>
    </w:p>
    <w:p w14:paraId="4C1127BF" w14:textId="0DD174C0" w:rsidR="0068009F" w:rsidRPr="00547704" w:rsidRDefault="004E1A29" w:rsidP="009B2CE6">
      <w:pPr>
        <w:pStyle w:val="NormalWeb"/>
        <w:numPr>
          <w:ilvl w:val="0"/>
          <w:numId w:val="13"/>
        </w:numPr>
        <w:spacing w:after="40"/>
        <w:rPr>
          <w:color w:val="000000"/>
          <w:sz w:val="22"/>
          <w:szCs w:val="22"/>
        </w:rPr>
      </w:pPr>
      <w:r w:rsidRPr="00547704">
        <w:rPr>
          <w:color w:val="000000"/>
          <w:sz w:val="22"/>
          <w:szCs w:val="22"/>
        </w:rPr>
        <w:t xml:space="preserve">Second: </w:t>
      </w:r>
      <w:r w:rsidR="00E76FBB">
        <w:rPr>
          <w:sz w:val="22"/>
          <w:szCs w:val="22"/>
        </w:rPr>
        <w:t>Greg Swain</w:t>
      </w:r>
    </w:p>
    <w:p w14:paraId="633D5544" w14:textId="77777777" w:rsidR="00D069B2" w:rsidRPr="00547704" w:rsidRDefault="00D069B2" w:rsidP="00D069B2">
      <w:pPr>
        <w:pStyle w:val="NormalWeb"/>
        <w:numPr>
          <w:ilvl w:val="0"/>
          <w:numId w:val="3"/>
        </w:numPr>
        <w:spacing w:after="40"/>
        <w:rPr>
          <w:color w:val="000000"/>
          <w:sz w:val="22"/>
          <w:szCs w:val="22"/>
        </w:rPr>
      </w:pPr>
      <w:r w:rsidRPr="00547704">
        <w:rPr>
          <w:color w:val="000000"/>
          <w:sz w:val="22"/>
          <w:szCs w:val="22"/>
        </w:rPr>
        <w:t>Motion passes</w:t>
      </w:r>
    </w:p>
    <w:p w14:paraId="467F8BCD" w14:textId="2622FF08" w:rsidR="00C020C1" w:rsidRPr="00547704" w:rsidRDefault="00C020C1" w:rsidP="00C020C1">
      <w:pPr>
        <w:pStyle w:val="NormalWeb"/>
        <w:spacing w:after="40"/>
        <w:rPr>
          <w:color w:val="000000"/>
          <w:sz w:val="22"/>
          <w:szCs w:val="22"/>
        </w:rPr>
      </w:pPr>
      <w:bookmarkStart w:id="0" w:name="_GoBack"/>
      <w:bookmarkEnd w:id="0"/>
    </w:p>
    <w:p w14:paraId="0AB8475E" w14:textId="5219935F" w:rsidR="00C020C1" w:rsidRPr="00547704" w:rsidRDefault="00C020C1" w:rsidP="00C020C1">
      <w:pPr>
        <w:pStyle w:val="NormalWeb"/>
        <w:spacing w:after="40"/>
        <w:rPr>
          <w:b/>
          <w:sz w:val="22"/>
          <w:szCs w:val="22"/>
          <w:u w:val="single"/>
        </w:rPr>
      </w:pPr>
      <w:r w:rsidRPr="00547704">
        <w:rPr>
          <w:b/>
          <w:u w:val="single"/>
        </w:rPr>
        <w:t>New Business</w:t>
      </w:r>
    </w:p>
    <w:p w14:paraId="279E9B4B" w14:textId="77777777" w:rsidR="00C020C1" w:rsidRPr="00547704" w:rsidRDefault="00C020C1" w:rsidP="00C020C1">
      <w:pPr>
        <w:pStyle w:val="NormalWeb"/>
        <w:spacing w:after="40"/>
        <w:rPr>
          <w:color w:val="000000"/>
          <w:sz w:val="22"/>
          <w:szCs w:val="22"/>
        </w:rPr>
      </w:pPr>
    </w:p>
    <w:p w14:paraId="65CB1CF4" w14:textId="5C62D169" w:rsidR="003E57D8" w:rsidRPr="00547704" w:rsidRDefault="00547704" w:rsidP="00547704">
      <w:pPr>
        <w:spacing w:after="120"/>
        <w:rPr>
          <w:rFonts w:ascii="Times New Roman" w:hAnsi="Times New Roman" w:cs="Times New Roman"/>
        </w:rPr>
      </w:pPr>
      <w:r w:rsidRPr="00547704">
        <w:rPr>
          <w:rFonts w:ascii="Times New Roman" w:hAnsi="Times New Roman" w:cs="Times New Roman"/>
        </w:rPr>
        <w:t xml:space="preserve">     1.    </w:t>
      </w:r>
      <w:r w:rsidR="00C020C1" w:rsidRPr="00547704">
        <w:rPr>
          <w:rFonts w:ascii="Times New Roman" w:hAnsi="Times New Roman" w:cs="Times New Roman"/>
          <w:u w:val="single"/>
        </w:rPr>
        <w:t>Discuss</w:t>
      </w:r>
      <w:r w:rsidR="00926147" w:rsidRPr="00547704">
        <w:rPr>
          <w:rFonts w:ascii="Times New Roman" w:hAnsi="Times New Roman" w:cs="Times New Roman"/>
          <w:u w:val="single"/>
        </w:rPr>
        <w:t>ion Item</w:t>
      </w:r>
      <w:r w:rsidR="00926147" w:rsidRPr="00547704">
        <w:rPr>
          <w:rFonts w:ascii="Times New Roman" w:hAnsi="Times New Roman" w:cs="Times New Roman"/>
        </w:rPr>
        <w:t xml:space="preserve">: </w:t>
      </w:r>
      <w:r w:rsidR="00E76FBB">
        <w:rPr>
          <w:rFonts w:ascii="Times New Roman" w:hAnsi="Times New Roman" w:cs="Times New Roman"/>
        </w:rPr>
        <w:t>Faculty Survey for Continued Membership</w:t>
      </w:r>
      <w:r w:rsidR="00C020C1" w:rsidRPr="00547704">
        <w:rPr>
          <w:rFonts w:ascii="Times New Roman" w:hAnsi="Times New Roman" w:cs="Times New Roman"/>
        </w:rPr>
        <w:t xml:space="preserve"> </w:t>
      </w:r>
      <w:r w:rsidR="00E76FBB">
        <w:rPr>
          <w:rFonts w:ascii="Times New Roman" w:hAnsi="Times New Roman" w:cs="Times New Roman"/>
        </w:rPr>
        <w:t>(Galligan)</w:t>
      </w:r>
    </w:p>
    <w:p w14:paraId="6F516F71" w14:textId="77777777" w:rsidR="000A65D5" w:rsidRDefault="005A4026" w:rsidP="000A65D5">
      <w:pPr>
        <w:pStyle w:val="NormalWeb"/>
        <w:numPr>
          <w:ilvl w:val="0"/>
          <w:numId w:val="15"/>
        </w:numPr>
        <w:spacing w:after="40"/>
        <w:rPr>
          <w:color w:val="000000"/>
          <w:sz w:val="22"/>
          <w:szCs w:val="22"/>
        </w:rPr>
      </w:pPr>
      <w:r>
        <w:rPr>
          <w:color w:val="000000"/>
          <w:sz w:val="22"/>
          <w:szCs w:val="22"/>
        </w:rPr>
        <w:t xml:space="preserve">Jim Galligan had sent out a survey to faculty members of the program that have not been </w:t>
      </w:r>
      <w:r w:rsidR="000A65D5">
        <w:rPr>
          <w:color w:val="000000"/>
          <w:sz w:val="22"/>
          <w:szCs w:val="22"/>
        </w:rPr>
        <w:t>participating.</w:t>
      </w:r>
      <w:r>
        <w:rPr>
          <w:color w:val="000000"/>
          <w:sz w:val="22"/>
          <w:szCs w:val="22"/>
        </w:rPr>
        <w:t xml:space="preserve"> </w:t>
      </w:r>
      <w:r w:rsidR="000A65D5">
        <w:rPr>
          <w:color w:val="000000"/>
          <w:sz w:val="22"/>
          <w:szCs w:val="22"/>
        </w:rPr>
        <w:t>Jim had received a handful of responses</w:t>
      </w:r>
      <w:r>
        <w:rPr>
          <w:color w:val="000000"/>
          <w:sz w:val="22"/>
          <w:szCs w:val="22"/>
        </w:rPr>
        <w:t xml:space="preserve"> from the survey for continued membership.</w:t>
      </w:r>
      <w:r w:rsidR="000A65D5">
        <w:rPr>
          <w:color w:val="000000"/>
          <w:sz w:val="22"/>
          <w:szCs w:val="22"/>
        </w:rPr>
        <w:t xml:space="preserve"> </w:t>
      </w:r>
    </w:p>
    <w:p w14:paraId="36079931" w14:textId="37230FFE" w:rsidR="005A4026" w:rsidRDefault="000A65D5" w:rsidP="000A65D5">
      <w:pPr>
        <w:pStyle w:val="NormalWeb"/>
        <w:numPr>
          <w:ilvl w:val="0"/>
          <w:numId w:val="15"/>
        </w:numPr>
        <w:spacing w:after="40"/>
        <w:rPr>
          <w:color w:val="000000"/>
          <w:sz w:val="22"/>
          <w:szCs w:val="22"/>
        </w:rPr>
      </w:pPr>
      <w:r>
        <w:rPr>
          <w:color w:val="000000"/>
          <w:sz w:val="22"/>
          <w:szCs w:val="22"/>
        </w:rPr>
        <w:t>There was continued discussion on recruiting graduate students this year, and emphasize on whether the listed faculty will participate or not.</w:t>
      </w:r>
      <w:r w:rsidR="005A4026">
        <w:rPr>
          <w:color w:val="000000"/>
          <w:sz w:val="22"/>
          <w:szCs w:val="22"/>
        </w:rPr>
        <w:t xml:space="preserve"> </w:t>
      </w:r>
    </w:p>
    <w:p w14:paraId="7739F3A0" w14:textId="77777777" w:rsidR="003E57D8" w:rsidRPr="00547704" w:rsidRDefault="003E57D8" w:rsidP="003E57D8">
      <w:pPr>
        <w:pStyle w:val="NormalWeb"/>
        <w:spacing w:after="40"/>
        <w:rPr>
          <w:sz w:val="22"/>
          <w:szCs w:val="22"/>
        </w:rPr>
      </w:pPr>
    </w:p>
    <w:p w14:paraId="67CE88E7" w14:textId="2A71BAF6" w:rsidR="003E57D8" w:rsidRPr="00547704" w:rsidRDefault="00547704" w:rsidP="007F5A30">
      <w:pPr>
        <w:pStyle w:val="NormalWeb"/>
        <w:numPr>
          <w:ilvl w:val="0"/>
          <w:numId w:val="8"/>
        </w:numPr>
        <w:spacing w:after="120"/>
        <w:rPr>
          <w:color w:val="000000"/>
          <w:sz w:val="22"/>
          <w:szCs w:val="22"/>
        </w:rPr>
      </w:pPr>
      <w:r w:rsidRPr="00547704">
        <w:rPr>
          <w:color w:val="000000"/>
          <w:sz w:val="22"/>
          <w:szCs w:val="22"/>
          <w:u w:val="single"/>
        </w:rPr>
        <w:t>Discussion Item</w:t>
      </w:r>
      <w:r w:rsidRPr="00547704">
        <w:rPr>
          <w:color w:val="000000"/>
          <w:sz w:val="22"/>
          <w:szCs w:val="22"/>
        </w:rPr>
        <w:t xml:space="preserve">: </w:t>
      </w:r>
      <w:r w:rsidR="00E76FBB">
        <w:rPr>
          <w:color w:val="000000"/>
          <w:sz w:val="22"/>
          <w:szCs w:val="22"/>
        </w:rPr>
        <w:t>Discussion of T32 Review</w:t>
      </w:r>
      <w:r w:rsidR="002F5A39">
        <w:rPr>
          <w:color w:val="000000"/>
          <w:sz w:val="22"/>
          <w:szCs w:val="22"/>
        </w:rPr>
        <w:t xml:space="preserve"> and Training Grant Faculty Roster (Galligan)</w:t>
      </w:r>
    </w:p>
    <w:p w14:paraId="473A38FD" w14:textId="5DB27E19" w:rsidR="0035389D" w:rsidRDefault="000A65D5" w:rsidP="00676B79">
      <w:pPr>
        <w:pStyle w:val="NormalWeb"/>
        <w:numPr>
          <w:ilvl w:val="0"/>
          <w:numId w:val="16"/>
        </w:numPr>
        <w:spacing w:after="120"/>
        <w:rPr>
          <w:sz w:val="22"/>
          <w:szCs w:val="20"/>
        </w:rPr>
      </w:pPr>
      <w:r>
        <w:rPr>
          <w:sz w:val="22"/>
          <w:szCs w:val="20"/>
        </w:rPr>
        <w:t>Jim s</w:t>
      </w:r>
      <w:r w:rsidR="002C29A4">
        <w:rPr>
          <w:sz w:val="22"/>
          <w:szCs w:val="20"/>
        </w:rPr>
        <w:t>hared that</w:t>
      </w:r>
      <w:r>
        <w:rPr>
          <w:sz w:val="22"/>
          <w:szCs w:val="20"/>
        </w:rPr>
        <w:t xml:space="preserve"> </w:t>
      </w:r>
      <w:r w:rsidR="002C29A4">
        <w:rPr>
          <w:sz w:val="22"/>
          <w:szCs w:val="20"/>
        </w:rPr>
        <w:t xml:space="preserve">we </w:t>
      </w:r>
      <w:r>
        <w:rPr>
          <w:sz w:val="22"/>
          <w:szCs w:val="20"/>
        </w:rPr>
        <w:t>are in the process of identifying weaknesses of the last T32 application and understanding what we can do differently</w:t>
      </w:r>
      <w:r w:rsidR="002C29A4">
        <w:rPr>
          <w:sz w:val="22"/>
          <w:szCs w:val="20"/>
        </w:rPr>
        <w:t xml:space="preserve"> and how we can improve. From discussions Jim has had with a jointly sponsored T32 program, one of the bigger concerns is the diversity among program faculty. Jim added the program plans to have a strong recruiting effort for minorities. Another concern with reviewers was the split-campus and the integration of faculty and students.</w:t>
      </w:r>
    </w:p>
    <w:p w14:paraId="6DFA20F2" w14:textId="3EBDEFF7" w:rsidR="00676B79" w:rsidRDefault="002C29A4" w:rsidP="00676B79">
      <w:pPr>
        <w:pStyle w:val="NormalWeb"/>
        <w:numPr>
          <w:ilvl w:val="0"/>
          <w:numId w:val="16"/>
        </w:numPr>
        <w:spacing w:after="120"/>
        <w:rPr>
          <w:sz w:val="22"/>
          <w:szCs w:val="20"/>
        </w:rPr>
      </w:pPr>
      <w:r>
        <w:rPr>
          <w:sz w:val="22"/>
          <w:szCs w:val="20"/>
        </w:rPr>
        <w:t xml:space="preserve">Gina Leinninger stated that the changes seem to have been </w:t>
      </w:r>
      <w:proofErr w:type="gramStart"/>
      <w:r>
        <w:rPr>
          <w:sz w:val="22"/>
          <w:szCs w:val="20"/>
        </w:rPr>
        <w:t>pretty successful</w:t>
      </w:r>
      <w:proofErr w:type="gramEnd"/>
      <w:r>
        <w:rPr>
          <w:sz w:val="22"/>
          <w:szCs w:val="20"/>
        </w:rPr>
        <w:t xml:space="preserve">, as there weren’t many major criticisms in this review. She added that one thing that had come up several times was that the program only requires two lab rotations instead of three. </w:t>
      </w:r>
      <w:r w:rsidR="00676B79">
        <w:rPr>
          <w:sz w:val="22"/>
          <w:szCs w:val="20"/>
        </w:rPr>
        <w:t>Gina added that this may be something to ask the students about; it’s an addressable concern.</w:t>
      </w:r>
    </w:p>
    <w:p w14:paraId="239C7627" w14:textId="17AB9AFE" w:rsidR="002C29A4" w:rsidRDefault="00676B79" w:rsidP="00676B79">
      <w:pPr>
        <w:pStyle w:val="NormalWeb"/>
        <w:numPr>
          <w:ilvl w:val="0"/>
          <w:numId w:val="16"/>
        </w:numPr>
        <w:spacing w:after="120"/>
        <w:rPr>
          <w:sz w:val="22"/>
          <w:szCs w:val="20"/>
        </w:rPr>
      </w:pPr>
      <w:r>
        <w:rPr>
          <w:sz w:val="22"/>
          <w:szCs w:val="20"/>
        </w:rPr>
        <w:t>Michelle asked if students sometimes end up doing three rotations instead of just two?</w:t>
      </w:r>
      <w:r w:rsidR="002C29A4">
        <w:rPr>
          <w:sz w:val="22"/>
          <w:szCs w:val="20"/>
        </w:rPr>
        <w:t xml:space="preserve"> </w:t>
      </w:r>
    </w:p>
    <w:p w14:paraId="2D65C7F5" w14:textId="69DB9354" w:rsidR="00676B79" w:rsidRDefault="00676B79" w:rsidP="00676B79">
      <w:pPr>
        <w:pStyle w:val="NormalWeb"/>
        <w:numPr>
          <w:ilvl w:val="0"/>
          <w:numId w:val="16"/>
        </w:numPr>
        <w:spacing w:after="120"/>
        <w:rPr>
          <w:sz w:val="22"/>
          <w:szCs w:val="20"/>
        </w:rPr>
      </w:pPr>
      <w:r>
        <w:rPr>
          <w:sz w:val="22"/>
          <w:szCs w:val="20"/>
        </w:rPr>
        <w:t>Jim said they do a summer rotation, and a Fall rotation. Jim stated he’d like to get them settled in their labs and started on their projects as soon as possible.</w:t>
      </w:r>
    </w:p>
    <w:p w14:paraId="27AFE7D7" w14:textId="37594461" w:rsidR="00676B79" w:rsidRDefault="00676B79" w:rsidP="00676B79">
      <w:pPr>
        <w:pStyle w:val="NormalWeb"/>
        <w:numPr>
          <w:ilvl w:val="0"/>
          <w:numId w:val="16"/>
        </w:numPr>
        <w:spacing w:after="120"/>
        <w:rPr>
          <w:sz w:val="22"/>
          <w:szCs w:val="20"/>
        </w:rPr>
      </w:pPr>
      <w:r>
        <w:rPr>
          <w:sz w:val="22"/>
          <w:szCs w:val="20"/>
        </w:rPr>
        <w:t xml:space="preserve">Greg Swain said he they might need a little more description on what a lab rotation consists of, and that our students are satisfied with this structure. </w:t>
      </w:r>
    </w:p>
    <w:p w14:paraId="62FA2521" w14:textId="3C0C1345" w:rsidR="00A82864" w:rsidRDefault="00676B79" w:rsidP="00676B79">
      <w:pPr>
        <w:pStyle w:val="NormalWeb"/>
        <w:numPr>
          <w:ilvl w:val="0"/>
          <w:numId w:val="16"/>
        </w:numPr>
        <w:spacing w:after="120"/>
        <w:rPr>
          <w:sz w:val="22"/>
          <w:szCs w:val="20"/>
        </w:rPr>
      </w:pPr>
      <w:r>
        <w:rPr>
          <w:sz w:val="22"/>
          <w:szCs w:val="20"/>
        </w:rPr>
        <w:t xml:space="preserve">Gina said that a good thing about </w:t>
      </w:r>
      <w:proofErr w:type="gramStart"/>
      <w:r>
        <w:rPr>
          <w:sz w:val="22"/>
          <w:szCs w:val="20"/>
        </w:rPr>
        <w:t>these longer rotation</w:t>
      </w:r>
      <w:proofErr w:type="gramEnd"/>
      <w:r>
        <w:rPr>
          <w:sz w:val="22"/>
          <w:szCs w:val="20"/>
        </w:rPr>
        <w:t xml:space="preserve"> is that they sometimes end up being more meaningful, and students have opportunity to get publications out of these</w:t>
      </w:r>
      <w:r w:rsidR="00A82864">
        <w:rPr>
          <w:sz w:val="22"/>
          <w:szCs w:val="20"/>
        </w:rPr>
        <w:t>.</w:t>
      </w:r>
    </w:p>
    <w:p w14:paraId="129C6478" w14:textId="624CEC24" w:rsidR="00A82864" w:rsidRDefault="00A82864" w:rsidP="00676B79">
      <w:pPr>
        <w:pStyle w:val="NormalWeb"/>
        <w:numPr>
          <w:ilvl w:val="0"/>
          <w:numId w:val="16"/>
        </w:numPr>
        <w:spacing w:after="120"/>
        <w:rPr>
          <w:sz w:val="22"/>
          <w:szCs w:val="20"/>
        </w:rPr>
      </w:pPr>
      <w:r>
        <w:rPr>
          <w:sz w:val="22"/>
          <w:szCs w:val="20"/>
        </w:rPr>
        <w:t>Michelle asked if this was a completely new application, or is this a renewal?</w:t>
      </w:r>
    </w:p>
    <w:p w14:paraId="5059210E" w14:textId="77777777" w:rsidR="00A82864" w:rsidRDefault="00A82864" w:rsidP="00676B79">
      <w:pPr>
        <w:pStyle w:val="NormalWeb"/>
        <w:numPr>
          <w:ilvl w:val="0"/>
          <w:numId w:val="16"/>
        </w:numPr>
        <w:spacing w:after="120"/>
        <w:rPr>
          <w:sz w:val="22"/>
          <w:szCs w:val="20"/>
        </w:rPr>
      </w:pPr>
      <w:r>
        <w:rPr>
          <w:sz w:val="22"/>
          <w:szCs w:val="20"/>
        </w:rPr>
        <w:t>Jim answered this application would be submitted as a renewal, it’s a new application in the sense that the profile of the program is different.</w:t>
      </w:r>
    </w:p>
    <w:p w14:paraId="76A11BCB" w14:textId="3CF3E846" w:rsidR="00676B79" w:rsidRDefault="00A82864" w:rsidP="00676B79">
      <w:pPr>
        <w:pStyle w:val="NormalWeb"/>
        <w:numPr>
          <w:ilvl w:val="0"/>
          <w:numId w:val="16"/>
        </w:numPr>
        <w:spacing w:after="120"/>
        <w:rPr>
          <w:sz w:val="22"/>
          <w:szCs w:val="20"/>
        </w:rPr>
      </w:pPr>
      <w:r>
        <w:rPr>
          <w:sz w:val="22"/>
          <w:szCs w:val="20"/>
        </w:rPr>
        <w:lastRenderedPageBreak/>
        <w:t xml:space="preserve">Michelle shared a concern that many criticisms aren’t under the control of a renewal. For example, training records and placement of students. How do we address those types of criticisms? How do these allocations work? </w:t>
      </w:r>
    </w:p>
    <w:p w14:paraId="74229A78" w14:textId="42103E8B" w:rsidR="00A82864" w:rsidRDefault="00A82864" w:rsidP="00676B79">
      <w:pPr>
        <w:pStyle w:val="NormalWeb"/>
        <w:numPr>
          <w:ilvl w:val="0"/>
          <w:numId w:val="16"/>
        </w:numPr>
        <w:spacing w:after="120"/>
        <w:rPr>
          <w:sz w:val="22"/>
          <w:szCs w:val="20"/>
        </w:rPr>
      </w:pPr>
      <w:r>
        <w:rPr>
          <w:sz w:val="22"/>
          <w:szCs w:val="20"/>
        </w:rPr>
        <w:t xml:space="preserve">Jim </w:t>
      </w:r>
      <w:r w:rsidR="00C55E88">
        <w:rPr>
          <w:sz w:val="22"/>
          <w:szCs w:val="20"/>
        </w:rPr>
        <w:t>answered</w:t>
      </w:r>
      <w:r>
        <w:rPr>
          <w:sz w:val="22"/>
          <w:szCs w:val="20"/>
        </w:rPr>
        <w:t xml:space="preserve"> all we can really do is to include all the information we have. Not all students want to go into tenure stre</w:t>
      </w:r>
      <w:r w:rsidR="00C55E88">
        <w:rPr>
          <w:sz w:val="22"/>
          <w:szCs w:val="20"/>
        </w:rPr>
        <w:t>a</w:t>
      </w:r>
      <w:r>
        <w:rPr>
          <w:sz w:val="22"/>
          <w:szCs w:val="20"/>
        </w:rPr>
        <w:t>m</w:t>
      </w:r>
      <w:r w:rsidR="00C55E88">
        <w:rPr>
          <w:sz w:val="22"/>
          <w:szCs w:val="20"/>
        </w:rPr>
        <w:t xml:space="preserve"> </w:t>
      </w:r>
      <w:r>
        <w:rPr>
          <w:sz w:val="22"/>
          <w:szCs w:val="20"/>
        </w:rPr>
        <w:t xml:space="preserve">universities. </w:t>
      </w:r>
      <w:r w:rsidR="00C55E88">
        <w:rPr>
          <w:sz w:val="22"/>
          <w:szCs w:val="20"/>
        </w:rPr>
        <w:t>Jim added it</w:t>
      </w:r>
      <w:r>
        <w:rPr>
          <w:sz w:val="22"/>
          <w:szCs w:val="20"/>
        </w:rPr>
        <w:t xml:space="preserve"> would be </w:t>
      </w:r>
      <w:r w:rsidR="00C55E88">
        <w:rPr>
          <w:sz w:val="22"/>
          <w:szCs w:val="20"/>
        </w:rPr>
        <w:t xml:space="preserve">nice </w:t>
      </w:r>
      <w:r>
        <w:rPr>
          <w:sz w:val="22"/>
          <w:szCs w:val="20"/>
        </w:rPr>
        <w:t xml:space="preserve">if we had a solid percentage of our students </w:t>
      </w:r>
      <w:r w:rsidR="00C55E88">
        <w:rPr>
          <w:sz w:val="22"/>
          <w:szCs w:val="20"/>
        </w:rPr>
        <w:t>on this path</w:t>
      </w:r>
      <w:r>
        <w:rPr>
          <w:sz w:val="22"/>
          <w:szCs w:val="20"/>
        </w:rPr>
        <w:t xml:space="preserve">, but some students will want to go </w:t>
      </w:r>
      <w:r w:rsidR="00C55E88">
        <w:rPr>
          <w:sz w:val="22"/>
          <w:szCs w:val="20"/>
        </w:rPr>
        <w:t xml:space="preserve">into industry </w:t>
      </w:r>
      <w:r>
        <w:rPr>
          <w:sz w:val="22"/>
          <w:szCs w:val="20"/>
        </w:rPr>
        <w:t xml:space="preserve">or </w:t>
      </w:r>
      <w:r w:rsidR="00C55E88">
        <w:rPr>
          <w:sz w:val="22"/>
          <w:szCs w:val="20"/>
        </w:rPr>
        <w:t>teach at</w:t>
      </w:r>
      <w:r>
        <w:rPr>
          <w:sz w:val="22"/>
          <w:szCs w:val="20"/>
        </w:rPr>
        <w:t xml:space="preserve"> liberal arts college</w:t>
      </w:r>
      <w:r w:rsidR="00C55E88">
        <w:rPr>
          <w:sz w:val="22"/>
          <w:szCs w:val="20"/>
        </w:rPr>
        <w:t>s</w:t>
      </w:r>
      <w:r>
        <w:rPr>
          <w:sz w:val="22"/>
          <w:szCs w:val="20"/>
        </w:rPr>
        <w:t xml:space="preserve">. </w:t>
      </w:r>
    </w:p>
    <w:p w14:paraId="62376FC8" w14:textId="68F6BA71" w:rsidR="00C55E88" w:rsidRDefault="00C55E88" w:rsidP="00676B79">
      <w:pPr>
        <w:pStyle w:val="NormalWeb"/>
        <w:numPr>
          <w:ilvl w:val="0"/>
          <w:numId w:val="16"/>
        </w:numPr>
        <w:spacing w:after="120"/>
        <w:rPr>
          <w:sz w:val="22"/>
          <w:szCs w:val="20"/>
        </w:rPr>
      </w:pPr>
      <w:r>
        <w:rPr>
          <w:sz w:val="22"/>
          <w:szCs w:val="20"/>
        </w:rPr>
        <w:t>Michelle responded the scores on these portions of the review weren’t very high. How do we showcase that our students doing well?</w:t>
      </w:r>
    </w:p>
    <w:p w14:paraId="1C9BEBEF" w14:textId="3DEF365D" w:rsidR="0059531C" w:rsidRPr="002F5A39" w:rsidRDefault="0059531C" w:rsidP="002F5A39">
      <w:pPr>
        <w:pStyle w:val="NormalWeb"/>
        <w:numPr>
          <w:ilvl w:val="0"/>
          <w:numId w:val="16"/>
        </w:numPr>
        <w:spacing w:after="120"/>
        <w:rPr>
          <w:sz w:val="22"/>
          <w:szCs w:val="20"/>
        </w:rPr>
      </w:pPr>
      <w:r>
        <w:rPr>
          <w:sz w:val="22"/>
          <w:szCs w:val="20"/>
        </w:rPr>
        <w:t>There was continued discussion</w:t>
      </w:r>
      <w:r w:rsidR="00C55E88">
        <w:rPr>
          <w:sz w:val="22"/>
          <w:szCs w:val="20"/>
        </w:rPr>
        <w:t xml:space="preserve"> that </w:t>
      </w:r>
      <w:r>
        <w:rPr>
          <w:sz w:val="22"/>
          <w:szCs w:val="20"/>
        </w:rPr>
        <w:t>our focus</w:t>
      </w:r>
      <w:r w:rsidR="00C55E88">
        <w:rPr>
          <w:sz w:val="22"/>
          <w:szCs w:val="20"/>
        </w:rPr>
        <w:t xml:space="preserve"> could be promoting other careers and interest in </w:t>
      </w:r>
      <w:r>
        <w:rPr>
          <w:sz w:val="22"/>
          <w:szCs w:val="20"/>
        </w:rPr>
        <w:t>different</w:t>
      </w:r>
      <w:r w:rsidR="00C55E88">
        <w:rPr>
          <w:sz w:val="22"/>
          <w:szCs w:val="20"/>
        </w:rPr>
        <w:t xml:space="preserve"> career options. Greg stated the we could emphasize providing exposure to alternative careers.</w:t>
      </w:r>
    </w:p>
    <w:p w14:paraId="65A7F525" w14:textId="1D055305" w:rsidR="00B70CDD" w:rsidRDefault="0059531C" w:rsidP="0059531C">
      <w:pPr>
        <w:pStyle w:val="NormalWeb"/>
        <w:numPr>
          <w:ilvl w:val="0"/>
          <w:numId w:val="17"/>
        </w:numPr>
        <w:spacing w:after="120"/>
        <w:rPr>
          <w:color w:val="000000"/>
          <w:sz w:val="22"/>
          <w:szCs w:val="22"/>
        </w:rPr>
      </w:pPr>
      <w:r>
        <w:rPr>
          <w:color w:val="000000"/>
          <w:sz w:val="22"/>
          <w:szCs w:val="22"/>
        </w:rPr>
        <w:t xml:space="preserve">Curriculum changes include two elective courses. Jim stated we’ll have to find faculty to teach these courses.  </w:t>
      </w:r>
    </w:p>
    <w:p w14:paraId="19D18EEE" w14:textId="40F27618" w:rsidR="0059531C" w:rsidRDefault="0059531C" w:rsidP="0059531C">
      <w:pPr>
        <w:pStyle w:val="NormalWeb"/>
        <w:numPr>
          <w:ilvl w:val="0"/>
          <w:numId w:val="17"/>
        </w:numPr>
        <w:spacing w:after="120"/>
        <w:rPr>
          <w:color w:val="000000"/>
          <w:sz w:val="22"/>
          <w:szCs w:val="22"/>
        </w:rPr>
      </w:pPr>
      <w:r>
        <w:rPr>
          <w:sz w:val="22"/>
          <w:szCs w:val="20"/>
        </w:rPr>
        <w:t xml:space="preserve">Deadline for application will be the end of May 2020. </w:t>
      </w:r>
      <w:r w:rsidR="002F5A39">
        <w:rPr>
          <w:sz w:val="22"/>
          <w:szCs w:val="20"/>
        </w:rPr>
        <w:t>Jim added there</w:t>
      </w:r>
      <w:r>
        <w:rPr>
          <w:sz w:val="22"/>
          <w:szCs w:val="20"/>
        </w:rPr>
        <w:t xml:space="preserve"> is still time for</w:t>
      </w:r>
      <w:r>
        <w:rPr>
          <w:sz w:val="22"/>
          <w:szCs w:val="20"/>
        </w:rPr>
        <w:t xml:space="preserve"> changes.</w:t>
      </w:r>
    </w:p>
    <w:p w14:paraId="43AF9444" w14:textId="2D380E84" w:rsidR="005A337F" w:rsidRPr="00637671" w:rsidRDefault="001930BF" w:rsidP="00452AB4">
      <w:pPr>
        <w:pStyle w:val="NormalWeb"/>
        <w:spacing w:after="40"/>
        <w:rPr>
          <w:color w:val="000000"/>
          <w:sz w:val="22"/>
          <w:szCs w:val="22"/>
        </w:rPr>
      </w:pPr>
      <w:r>
        <w:rPr>
          <w:color w:val="000000"/>
          <w:sz w:val="22"/>
          <w:szCs w:val="22"/>
        </w:rPr>
        <w:tab/>
      </w:r>
    </w:p>
    <w:p w14:paraId="65139143" w14:textId="4DF00E96" w:rsidR="00C037B5" w:rsidRPr="00C037B5" w:rsidRDefault="00E76FBB" w:rsidP="00C037B5">
      <w:pPr>
        <w:pStyle w:val="NormalWeb"/>
        <w:numPr>
          <w:ilvl w:val="0"/>
          <w:numId w:val="8"/>
        </w:numPr>
        <w:spacing w:after="40"/>
        <w:rPr>
          <w:color w:val="000000"/>
          <w:sz w:val="22"/>
          <w:szCs w:val="22"/>
        </w:rPr>
      </w:pPr>
      <w:r>
        <w:rPr>
          <w:color w:val="000000"/>
          <w:sz w:val="22"/>
          <w:szCs w:val="22"/>
          <w:u w:val="single"/>
        </w:rPr>
        <w:t>Discussion Item</w:t>
      </w:r>
      <w:r>
        <w:rPr>
          <w:color w:val="000000"/>
          <w:sz w:val="22"/>
          <w:szCs w:val="22"/>
        </w:rPr>
        <w:t>: Graduate Student Recruiting 2020</w:t>
      </w:r>
      <w:r w:rsidR="002F5A39">
        <w:rPr>
          <w:color w:val="000000"/>
          <w:sz w:val="22"/>
          <w:szCs w:val="22"/>
        </w:rPr>
        <w:t xml:space="preserve"> (Swain)</w:t>
      </w:r>
    </w:p>
    <w:p w14:paraId="009D4A4D" w14:textId="23FDF37F" w:rsidR="00637671" w:rsidRDefault="00C037B5" w:rsidP="00C037B5">
      <w:pPr>
        <w:pStyle w:val="NormalWeb"/>
        <w:numPr>
          <w:ilvl w:val="0"/>
          <w:numId w:val="18"/>
        </w:numPr>
        <w:spacing w:after="40"/>
        <w:rPr>
          <w:color w:val="000000"/>
          <w:sz w:val="22"/>
          <w:szCs w:val="22"/>
        </w:rPr>
      </w:pPr>
      <w:r>
        <w:rPr>
          <w:color w:val="000000"/>
          <w:sz w:val="22"/>
          <w:szCs w:val="22"/>
        </w:rPr>
        <w:t>Greg reported that he has about 30 schools and programs who he’s reached out to. Many of these schools are from Michigan. Hopefully we’ll get applications from these schools and more regionally</w:t>
      </w:r>
      <w:r w:rsidR="00731F8F">
        <w:rPr>
          <w:color w:val="000000"/>
          <w:sz w:val="22"/>
          <w:szCs w:val="22"/>
        </w:rPr>
        <w:t>.</w:t>
      </w:r>
      <w:r>
        <w:rPr>
          <w:color w:val="000000"/>
          <w:sz w:val="22"/>
          <w:szCs w:val="22"/>
        </w:rPr>
        <w:t xml:space="preserve"> </w:t>
      </w:r>
    </w:p>
    <w:p w14:paraId="60731CE9" w14:textId="326F45D2" w:rsidR="00C037B5" w:rsidRDefault="00C037B5" w:rsidP="00C037B5">
      <w:pPr>
        <w:pStyle w:val="NormalWeb"/>
        <w:numPr>
          <w:ilvl w:val="0"/>
          <w:numId w:val="18"/>
        </w:numPr>
        <w:spacing w:after="40"/>
        <w:rPr>
          <w:color w:val="000000"/>
          <w:sz w:val="22"/>
          <w:szCs w:val="22"/>
        </w:rPr>
      </w:pPr>
      <w:r>
        <w:rPr>
          <w:color w:val="000000"/>
          <w:sz w:val="22"/>
          <w:szCs w:val="22"/>
        </w:rPr>
        <w:t xml:space="preserve">Greg added there is a Doctorate Recruiting and Retention Program (DRRP). Greg plans to apply to this, which would help with financials and develop recruiting efforts especially with African American students. </w:t>
      </w:r>
    </w:p>
    <w:p w14:paraId="53D2F4D5" w14:textId="55A561CC" w:rsidR="00C037B5" w:rsidRDefault="009A272A" w:rsidP="00C037B5">
      <w:pPr>
        <w:pStyle w:val="NormalWeb"/>
        <w:numPr>
          <w:ilvl w:val="0"/>
          <w:numId w:val="18"/>
        </w:numPr>
        <w:spacing w:after="40"/>
        <w:rPr>
          <w:color w:val="000000"/>
          <w:sz w:val="22"/>
          <w:szCs w:val="22"/>
        </w:rPr>
      </w:pPr>
      <w:r>
        <w:rPr>
          <w:color w:val="000000"/>
          <w:sz w:val="22"/>
          <w:szCs w:val="22"/>
        </w:rPr>
        <w:t xml:space="preserve">North Carolina Central has been working with us on a 3-plus-2 Masters/B.S. program, but due to change in administration this has been a slow-going process. </w:t>
      </w:r>
    </w:p>
    <w:p w14:paraId="07E6B147" w14:textId="41C7E000" w:rsidR="009A272A" w:rsidRDefault="009A272A" w:rsidP="00C037B5">
      <w:pPr>
        <w:pStyle w:val="NormalWeb"/>
        <w:numPr>
          <w:ilvl w:val="0"/>
          <w:numId w:val="18"/>
        </w:numPr>
        <w:spacing w:after="40"/>
        <w:rPr>
          <w:color w:val="000000"/>
          <w:sz w:val="22"/>
          <w:szCs w:val="22"/>
        </w:rPr>
      </w:pPr>
      <w:r>
        <w:rPr>
          <w:color w:val="000000"/>
          <w:sz w:val="22"/>
          <w:szCs w:val="22"/>
        </w:rPr>
        <w:t>Michelle asked if this was something that could be expanded to other schools, potentially? Michelle added she has a good friend at Tennessee State University</w:t>
      </w:r>
      <w:r w:rsidR="008E0D82">
        <w:rPr>
          <w:color w:val="000000"/>
          <w:sz w:val="22"/>
          <w:szCs w:val="22"/>
        </w:rPr>
        <w:t xml:space="preserve"> (TSU)</w:t>
      </w:r>
      <w:r>
        <w:rPr>
          <w:color w:val="000000"/>
          <w:sz w:val="22"/>
          <w:szCs w:val="22"/>
        </w:rPr>
        <w:t xml:space="preserve">, and they have had a training grant for undergraduate students to visit other schools for a summer rotation. If there is a template for this process, it could potentially be expanded. </w:t>
      </w:r>
    </w:p>
    <w:p w14:paraId="1CC0C214" w14:textId="36C0A62E" w:rsidR="009A272A" w:rsidRDefault="009A272A" w:rsidP="00C037B5">
      <w:pPr>
        <w:pStyle w:val="NormalWeb"/>
        <w:numPr>
          <w:ilvl w:val="0"/>
          <w:numId w:val="18"/>
        </w:numPr>
        <w:spacing w:after="40"/>
        <w:rPr>
          <w:color w:val="000000"/>
          <w:sz w:val="22"/>
          <w:szCs w:val="22"/>
        </w:rPr>
      </w:pPr>
      <w:r>
        <w:rPr>
          <w:color w:val="000000"/>
          <w:sz w:val="22"/>
          <w:szCs w:val="22"/>
        </w:rPr>
        <w:t xml:space="preserve">Greg stated the hurdle with other school is who gets the tuition money at the university level. Greg added that the schools currently working with us already has a process in place. </w:t>
      </w:r>
    </w:p>
    <w:p w14:paraId="17B40031" w14:textId="5AE403BC" w:rsidR="009A272A" w:rsidRDefault="009A272A" w:rsidP="00C037B5">
      <w:pPr>
        <w:pStyle w:val="NormalWeb"/>
        <w:numPr>
          <w:ilvl w:val="0"/>
          <w:numId w:val="18"/>
        </w:numPr>
        <w:spacing w:after="40"/>
        <w:rPr>
          <w:color w:val="000000"/>
          <w:sz w:val="22"/>
          <w:szCs w:val="22"/>
        </w:rPr>
      </w:pPr>
      <w:r>
        <w:rPr>
          <w:color w:val="000000"/>
          <w:sz w:val="22"/>
          <w:szCs w:val="22"/>
        </w:rPr>
        <w:t xml:space="preserve">Greg said the Graduate School is eager for these types of programs. Reaching out to locals has been successful in the past. Greg added that he is hoping to get 5 or 6 students. </w:t>
      </w:r>
    </w:p>
    <w:p w14:paraId="78703423" w14:textId="4EFC30F0" w:rsidR="008E0D82" w:rsidRDefault="008E0D82" w:rsidP="00C037B5">
      <w:pPr>
        <w:pStyle w:val="NormalWeb"/>
        <w:numPr>
          <w:ilvl w:val="0"/>
          <w:numId w:val="18"/>
        </w:numPr>
        <w:spacing w:after="40"/>
        <w:rPr>
          <w:color w:val="000000"/>
          <w:sz w:val="22"/>
          <w:szCs w:val="22"/>
        </w:rPr>
      </w:pPr>
      <w:r>
        <w:rPr>
          <w:color w:val="000000"/>
          <w:sz w:val="22"/>
          <w:szCs w:val="22"/>
        </w:rPr>
        <w:t>Jim added that speaking of the Graduate School, our applications through GAMS still make it appear that we require GRE scores, and that students are confused about the TOEFL scores.</w:t>
      </w:r>
    </w:p>
    <w:p w14:paraId="3BEE4C6B" w14:textId="6438DA7D" w:rsidR="008E0D82" w:rsidRDefault="008E0D82" w:rsidP="00C037B5">
      <w:pPr>
        <w:pStyle w:val="NormalWeb"/>
        <w:numPr>
          <w:ilvl w:val="0"/>
          <w:numId w:val="18"/>
        </w:numPr>
        <w:spacing w:after="40"/>
        <w:rPr>
          <w:color w:val="000000"/>
          <w:sz w:val="22"/>
          <w:szCs w:val="22"/>
        </w:rPr>
      </w:pPr>
      <w:r>
        <w:rPr>
          <w:color w:val="000000"/>
          <w:sz w:val="22"/>
          <w:szCs w:val="22"/>
        </w:rPr>
        <w:t>Greg responded that he isn’t sure this can be changed; there might be one template offered by the Graduate School.</w:t>
      </w:r>
    </w:p>
    <w:p w14:paraId="7422DD7F" w14:textId="2C5B8121" w:rsidR="008E0D82" w:rsidRDefault="008E0D82" w:rsidP="008E0D82">
      <w:pPr>
        <w:pStyle w:val="NormalWeb"/>
        <w:numPr>
          <w:ilvl w:val="0"/>
          <w:numId w:val="18"/>
        </w:numPr>
        <w:spacing w:after="40"/>
        <w:rPr>
          <w:color w:val="000000"/>
          <w:sz w:val="22"/>
          <w:szCs w:val="22"/>
        </w:rPr>
      </w:pPr>
      <w:r>
        <w:rPr>
          <w:color w:val="000000"/>
          <w:sz w:val="22"/>
          <w:szCs w:val="22"/>
        </w:rPr>
        <w:t xml:space="preserve">Marc Breedlove added that we could make it </w:t>
      </w:r>
      <w:proofErr w:type="gramStart"/>
      <w:r>
        <w:rPr>
          <w:color w:val="000000"/>
          <w:sz w:val="22"/>
          <w:szCs w:val="22"/>
        </w:rPr>
        <w:t>more clear</w:t>
      </w:r>
      <w:proofErr w:type="gramEnd"/>
      <w:r>
        <w:rPr>
          <w:color w:val="000000"/>
          <w:sz w:val="22"/>
          <w:szCs w:val="22"/>
        </w:rPr>
        <w:t xml:space="preserve"> of our requirements through the website and specify that just because the GRE is asked for doesn’t mean that our program needs this. </w:t>
      </w:r>
      <w:r w:rsidRPr="008E0D82">
        <w:rPr>
          <w:color w:val="000000"/>
          <w:sz w:val="22"/>
          <w:szCs w:val="22"/>
        </w:rPr>
        <w:t xml:space="preserve"> </w:t>
      </w:r>
    </w:p>
    <w:p w14:paraId="6D3441D6" w14:textId="093C1984" w:rsidR="008E0D82" w:rsidRPr="008E0D82" w:rsidRDefault="002F5A39" w:rsidP="008E0D82">
      <w:pPr>
        <w:pStyle w:val="NormalWeb"/>
        <w:numPr>
          <w:ilvl w:val="0"/>
          <w:numId w:val="18"/>
        </w:numPr>
        <w:spacing w:after="40"/>
        <w:rPr>
          <w:color w:val="000000"/>
          <w:sz w:val="22"/>
          <w:szCs w:val="22"/>
        </w:rPr>
      </w:pPr>
      <w:r>
        <w:rPr>
          <w:color w:val="000000"/>
          <w:sz w:val="22"/>
          <w:szCs w:val="22"/>
        </w:rPr>
        <w:t>Discussion continued about international students and the required TOEFL score. Jim</w:t>
      </w:r>
      <w:r w:rsidR="008E0D82">
        <w:rPr>
          <w:color w:val="000000"/>
          <w:sz w:val="22"/>
          <w:szCs w:val="22"/>
        </w:rPr>
        <w:t xml:space="preserve"> added that it would be great to have more international students in the program.</w:t>
      </w:r>
    </w:p>
    <w:p w14:paraId="05987F60" w14:textId="77777777" w:rsidR="00637671" w:rsidRPr="00637671" w:rsidRDefault="00637671" w:rsidP="00637671">
      <w:pPr>
        <w:pStyle w:val="NormalWeb"/>
        <w:spacing w:after="120"/>
        <w:ind w:left="720"/>
        <w:rPr>
          <w:color w:val="000000"/>
          <w:sz w:val="22"/>
          <w:szCs w:val="22"/>
        </w:rPr>
      </w:pPr>
    </w:p>
    <w:p w14:paraId="595F45FD" w14:textId="4E673D34" w:rsidR="00452AB4" w:rsidRPr="008E0D82" w:rsidRDefault="00452AB4" w:rsidP="008E0D82">
      <w:pPr>
        <w:pStyle w:val="NormalWeb"/>
        <w:numPr>
          <w:ilvl w:val="0"/>
          <w:numId w:val="8"/>
        </w:numPr>
        <w:spacing w:after="120"/>
        <w:rPr>
          <w:color w:val="000000"/>
          <w:sz w:val="22"/>
          <w:szCs w:val="22"/>
        </w:rPr>
      </w:pPr>
      <w:r w:rsidRPr="0048364A">
        <w:rPr>
          <w:color w:val="000000"/>
          <w:sz w:val="22"/>
          <w:szCs w:val="22"/>
          <w:u w:val="single"/>
        </w:rPr>
        <w:lastRenderedPageBreak/>
        <w:t>New Business</w:t>
      </w:r>
      <w:r>
        <w:rPr>
          <w:color w:val="000000"/>
          <w:sz w:val="22"/>
          <w:szCs w:val="22"/>
        </w:rPr>
        <w:t xml:space="preserve">: </w:t>
      </w:r>
    </w:p>
    <w:p w14:paraId="5B945DB8" w14:textId="7DC43408" w:rsidR="00731F8F" w:rsidRDefault="00731F8F" w:rsidP="00731F8F">
      <w:pPr>
        <w:pStyle w:val="NormalWeb"/>
        <w:spacing w:after="120"/>
        <w:ind w:left="1080"/>
        <w:rPr>
          <w:color w:val="000000"/>
          <w:sz w:val="22"/>
          <w:szCs w:val="22"/>
        </w:rPr>
      </w:pPr>
      <w:r>
        <w:rPr>
          <w:color w:val="000000"/>
          <w:sz w:val="22"/>
          <w:szCs w:val="22"/>
        </w:rPr>
        <w:t>The next FAC meeting is Friday, November 1</w:t>
      </w:r>
      <w:r w:rsidR="008E0D82">
        <w:rPr>
          <w:color w:val="000000"/>
          <w:sz w:val="22"/>
          <w:szCs w:val="22"/>
        </w:rPr>
        <w:t>5</w:t>
      </w:r>
      <w:r>
        <w:rPr>
          <w:color w:val="000000"/>
          <w:sz w:val="22"/>
          <w:szCs w:val="22"/>
        </w:rPr>
        <w:t xml:space="preserve"> at 10:30am.</w:t>
      </w:r>
    </w:p>
    <w:p w14:paraId="285164F5" w14:textId="5F03B09F" w:rsidR="00731F8F" w:rsidRDefault="00731F8F" w:rsidP="00BF0808">
      <w:pPr>
        <w:pStyle w:val="NormalWeb"/>
        <w:spacing w:after="40"/>
        <w:ind w:left="1080"/>
        <w:rPr>
          <w:color w:val="000000"/>
          <w:sz w:val="22"/>
          <w:szCs w:val="22"/>
        </w:rPr>
      </w:pPr>
      <w:r>
        <w:rPr>
          <w:color w:val="000000"/>
          <w:sz w:val="22"/>
          <w:szCs w:val="22"/>
        </w:rPr>
        <w:t>The next NSP Faculty Meeting is Thursday, December</w:t>
      </w:r>
      <w:r w:rsidR="002F5A39">
        <w:rPr>
          <w:color w:val="000000"/>
          <w:sz w:val="22"/>
          <w:szCs w:val="22"/>
        </w:rPr>
        <w:t xml:space="preserve"> 5 at 12pm.</w:t>
      </w:r>
    </w:p>
    <w:p w14:paraId="4EEEB70B" w14:textId="36F1003B" w:rsidR="00452AB4" w:rsidRDefault="00452AB4" w:rsidP="00452AB4">
      <w:pPr>
        <w:pStyle w:val="NormalWeb"/>
        <w:spacing w:after="40"/>
        <w:ind w:left="1080"/>
        <w:rPr>
          <w:color w:val="000000"/>
          <w:sz w:val="22"/>
          <w:szCs w:val="22"/>
        </w:rPr>
      </w:pPr>
    </w:p>
    <w:p w14:paraId="01B99AD4" w14:textId="593AD48B" w:rsidR="00731F8F" w:rsidRPr="002F5A39" w:rsidRDefault="00637671" w:rsidP="002F5A39">
      <w:pPr>
        <w:pStyle w:val="NormalWeb"/>
        <w:numPr>
          <w:ilvl w:val="0"/>
          <w:numId w:val="8"/>
        </w:numPr>
        <w:spacing w:after="120"/>
        <w:rPr>
          <w:color w:val="000000"/>
          <w:sz w:val="22"/>
          <w:szCs w:val="22"/>
          <w:u w:val="single"/>
        </w:rPr>
      </w:pPr>
      <w:r w:rsidRPr="0048364A">
        <w:rPr>
          <w:color w:val="000000"/>
          <w:sz w:val="22"/>
          <w:szCs w:val="22"/>
          <w:u w:val="single"/>
        </w:rPr>
        <w:t>No Old Business</w:t>
      </w:r>
    </w:p>
    <w:p w14:paraId="0664C4BA" w14:textId="2EDA6885" w:rsidR="00E95E4F" w:rsidRPr="00731F8F" w:rsidRDefault="008617E4" w:rsidP="00731F8F">
      <w:pPr>
        <w:pStyle w:val="NormalWeb"/>
        <w:spacing w:after="40"/>
        <w:ind w:left="720"/>
        <w:rPr>
          <w:sz w:val="22"/>
          <w:szCs w:val="22"/>
        </w:rPr>
      </w:pPr>
      <w:r w:rsidRPr="00547704">
        <w:rPr>
          <w:color w:val="000000"/>
          <w:sz w:val="22"/>
          <w:szCs w:val="22"/>
        </w:rPr>
        <w:t>Meeting Adjourned</w:t>
      </w:r>
      <w:r w:rsidR="00F31C76" w:rsidRPr="00547704">
        <w:rPr>
          <w:color w:val="000000"/>
          <w:sz w:val="22"/>
          <w:szCs w:val="22"/>
        </w:rPr>
        <w:t>: 1</w:t>
      </w:r>
      <w:r w:rsidR="009A272A">
        <w:rPr>
          <w:color w:val="000000"/>
          <w:sz w:val="22"/>
          <w:szCs w:val="22"/>
        </w:rPr>
        <w:t>1:15</w:t>
      </w:r>
      <w:r w:rsidR="00452AB4">
        <w:rPr>
          <w:color w:val="000000"/>
          <w:sz w:val="22"/>
          <w:szCs w:val="22"/>
        </w:rPr>
        <w:t>p</w:t>
      </w:r>
      <w:r w:rsidR="00F31C76" w:rsidRPr="00547704">
        <w:rPr>
          <w:color w:val="000000"/>
          <w:sz w:val="22"/>
          <w:szCs w:val="22"/>
        </w:rPr>
        <w:t>m</w:t>
      </w:r>
      <w:r w:rsidRPr="00547704">
        <w:rPr>
          <w:color w:val="000000"/>
          <w:sz w:val="22"/>
          <w:szCs w:val="22"/>
        </w:rPr>
        <w:t xml:space="preserve"> </w:t>
      </w:r>
    </w:p>
    <w:sectPr w:rsidR="00E95E4F" w:rsidRPr="00731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1AB"/>
    <w:multiLevelType w:val="hybridMultilevel"/>
    <w:tmpl w:val="39922744"/>
    <w:lvl w:ilvl="0" w:tplc="CAEA0AF4">
      <w:start w:val="4"/>
      <w:numFmt w:val="bullet"/>
      <w:lvlText w:val="-"/>
      <w:lvlJc w:val="left"/>
      <w:pPr>
        <w:ind w:left="1575" w:hanging="360"/>
      </w:pPr>
      <w:rPr>
        <w:rFonts w:ascii="Arial" w:eastAsiaTheme="minorEastAsia" w:hAnsi="Arial" w:cs="Aria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15:restartNumberingAfterBreak="0">
    <w:nsid w:val="0F4D3351"/>
    <w:multiLevelType w:val="hybridMultilevel"/>
    <w:tmpl w:val="85B02A98"/>
    <w:lvl w:ilvl="0" w:tplc="CAEA0AF4">
      <w:start w:val="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62B6F"/>
    <w:multiLevelType w:val="hybridMultilevel"/>
    <w:tmpl w:val="E4D67BC0"/>
    <w:lvl w:ilvl="0" w:tplc="04090001">
      <w:start w:val="1"/>
      <w:numFmt w:val="bullet"/>
      <w:lvlText w:val=""/>
      <w:lvlJc w:val="left"/>
      <w:pPr>
        <w:ind w:left="1215" w:hanging="495"/>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6CE2196"/>
    <w:multiLevelType w:val="hybridMultilevel"/>
    <w:tmpl w:val="3962B9DC"/>
    <w:lvl w:ilvl="0" w:tplc="CAEA0AF4">
      <w:start w:val="4"/>
      <w:numFmt w:val="bullet"/>
      <w:lvlText w:val="-"/>
      <w:lvlJc w:val="left"/>
      <w:pPr>
        <w:ind w:left="1935" w:hanging="360"/>
      </w:pPr>
      <w:rPr>
        <w:rFonts w:ascii="Arial" w:eastAsiaTheme="minorEastAsia"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4" w15:restartNumberingAfterBreak="0">
    <w:nsid w:val="17F555D8"/>
    <w:multiLevelType w:val="hybridMultilevel"/>
    <w:tmpl w:val="ADE8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97F7B"/>
    <w:multiLevelType w:val="hybridMultilevel"/>
    <w:tmpl w:val="C3AE5BC6"/>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37D47E2D"/>
    <w:multiLevelType w:val="hybridMultilevel"/>
    <w:tmpl w:val="98D6C9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784FE9"/>
    <w:multiLevelType w:val="hybridMultilevel"/>
    <w:tmpl w:val="A1EAF924"/>
    <w:lvl w:ilvl="0" w:tplc="CAEA0AF4">
      <w:start w:val="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1F3071"/>
    <w:multiLevelType w:val="hybridMultilevel"/>
    <w:tmpl w:val="EFA66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A95FA7"/>
    <w:multiLevelType w:val="hybridMultilevel"/>
    <w:tmpl w:val="AF9EEB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BA0DD5"/>
    <w:multiLevelType w:val="hybridMultilevel"/>
    <w:tmpl w:val="A710AB9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15:restartNumberingAfterBreak="0">
    <w:nsid w:val="680E3D18"/>
    <w:multiLevelType w:val="hybridMultilevel"/>
    <w:tmpl w:val="E9609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70702C"/>
    <w:multiLevelType w:val="hybridMultilevel"/>
    <w:tmpl w:val="B49E92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A9404B4"/>
    <w:multiLevelType w:val="hybridMultilevel"/>
    <w:tmpl w:val="A5CAA978"/>
    <w:lvl w:ilvl="0" w:tplc="CAEA0AF4">
      <w:start w:val="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DC48A6"/>
    <w:multiLevelType w:val="hybridMultilevel"/>
    <w:tmpl w:val="933A9AB8"/>
    <w:lvl w:ilvl="0" w:tplc="CAEA0AF4">
      <w:start w:val="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286820"/>
    <w:multiLevelType w:val="hybridMultilevel"/>
    <w:tmpl w:val="9FDAF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757151"/>
    <w:multiLevelType w:val="hybridMultilevel"/>
    <w:tmpl w:val="F108685E"/>
    <w:lvl w:ilvl="0" w:tplc="CAEA0AF4">
      <w:start w:val="4"/>
      <w:numFmt w:val="bullet"/>
      <w:lvlText w:val="-"/>
      <w:lvlJc w:val="left"/>
      <w:pPr>
        <w:ind w:left="1575" w:hanging="360"/>
      </w:pPr>
      <w:rPr>
        <w:rFonts w:ascii="Arial" w:eastAsiaTheme="minorEastAsia" w:hAnsi="Arial" w:cs="Aria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2"/>
  </w:num>
  <w:num w:numId="2">
    <w:abstractNumId w:val="2"/>
  </w:num>
  <w:num w:numId="3">
    <w:abstractNumId w:val="5"/>
  </w:num>
  <w:num w:numId="4">
    <w:abstractNumId w:val="10"/>
  </w:num>
  <w:num w:numId="5">
    <w:abstractNumId w:val="0"/>
  </w:num>
  <w:num w:numId="6">
    <w:abstractNumId w:val="3"/>
  </w:num>
  <w:num w:numId="7">
    <w:abstractNumId w:val="16"/>
  </w:num>
  <w:num w:numId="8">
    <w:abstractNumId w:val="4"/>
  </w:num>
  <w:num w:numId="9">
    <w:abstractNumId w:val="11"/>
  </w:num>
  <w:num w:numId="10">
    <w:abstractNumId w:val="15"/>
  </w:num>
  <w:num w:numId="11">
    <w:abstractNumId w:val="8"/>
  </w:num>
  <w:num w:numId="12">
    <w:abstractNumId w:val="9"/>
  </w:num>
  <w:num w:numId="13">
    <w:abstractNumId w:val="12"/>
  </w:num>
  <w:num w:numId="14">
    <w:abstractNumId w:val="6"/>
  </w:num>
  <w:num w:numId="15">
    <w:abstractNumId w:val="13"/>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D4"/>
    <w:rsid w:val="00026957"/>
    <w:rsid w:val="000A65D5"/>
    <w:rsid w:val="000F4F92"/>
    <w:rsid w:val="0016793C"/>
    <w:rsid w:val="001930BF"/>
    <w:rsid w:val="001C78C6"/>
    <w:rsid w:val="001E6FB8"/>
    <w:rsid w:val="001F1B96"/>
    <w:rsid w:val="00226435"/>
    <w:rsid w:val="00246E38"/>
    <w:rsid w:val="002757A5"/>
    <w:rsid w:val="00286AB0"/>
    <w:rsid w:val="002B09AC"/>
    <w:rsid w:val="002C29A4"/>
    <w:rsid w:val="002F5A39"/>
    <w:rsid w:val="0034124B"/>
    <w:rsid w:val="0035344A"/>
    <w:rsid w:val="0035389D"/>
    <w:rsid w:val="00362E30"/>
    <w:rsid w:val="00395C45"/>
    <w:rsid w:val="003A00E2"/>
    <w:rsid w:val="003A205D"/>
    <w:rsid w:val="003A7C3D"/>
    <w:rsid w:val="003E57D8"/>
    <w:rsid w:val="00452AB4"/>
    <w:rsid w:val="00467897"/>
    <w:rsid w:val="0047015F"/>
    <w:rsid w:val="004825E0"/>
    <w:rsid w:val="0048364A"/>
    <w:rsid w:val="004E1A29"/>
    <w:rsid w:val="004E6BFA"/>
    <w:rsid w:val="00532AEB"/>
    <w:rsid w:val="0053772D"/>
    <w:rsid w:val="00547704"/>
    <w:rsid w:val="0059531C"/>
    <w:rsid w:val="005A1E38"/>
    <w:rsid w:val="005A337F"/>
    <w:rsid w:val="005A4026"/>
    <w:rsid w:val="005F6209"/>
    <w:rsid w:val="0060717E"/>
    <w:rsid w:val="006161E9"/>
    <w:rsid w:val="00637671"/>
    <w:rsid w:val="00676B79"/>
    <w:rsid w:val="0068009F"/>
    <w:rsid w:val="00697E7F"/>
    <w:rsid w:val="00716E84"/>
    <w:rsid w:val="0072659C"/>
    <w:rsid w:val="00731F8F"/>
    <w:rsid w:val="0073607A"/>
    <w:rsid w:val="00737CA6"/>
    <w:rsid w:val="00740E9A"/>
    <w:rsid w:val="00753C06"/>
    <w:rsid w:val="00785417"/>
    <w:rsid w:val="007F5A30"/>
    <w:rsid w:val="00807F9C"/>
    <w:rsid w:val="008617E4"/>
    <w:rsid w:val="00890706"/>
    <w:rsid w:val="00896AA3"/>
    <w:rsid w:val="008B5BD4"/>
    <w:rsid w:val="008C017D"/>
    <w:rsid w:val="008E0D82"/>
    <w:rsid w:val="009160DD"/>
    <w:rsid w:val="00926147"/>
    <w:rsid w:val="00927926"/>
    <w:rsid w:val="00965C51"/>
    <w:rsid w:val="00981B58"/>
    <w:rsid w:val="009A272A"/>
    <w:rsid w:val="009B2CE6"/>
    <w:rsid w:val="00A06669"/>
    <w:rsid w:val="00A24BAB"/>
    <w:rsid w:val="00A2600F"/>
    <w:rsid w:val="00A34D17"/>
    <w:rsid w:val="00A82864"/>
    <w:rsid w:val="00AD2C57"/>
    <w:rsid w:val="00B70CDD"/>
    <w:rsid w:val="00B7123F"/>
    <w:rsid w:val="00BA749A"/>
    <w:rsid w:val="00BC1B91"/>
    <w:rsid w:val="00BF0808"/>
    <w:rsid w:val="00BF2AC4"/>
    <w:rsid w:val="00C020C1"/>
    <w:rsid w:val="00C025C0"/>
    <w:rsid w:val="00C037B5"/>
    <w:rsid w:val="00C55E88"/>
    <w:rsid w:val="00CE6EF8"/>
    <w:rsid w:val="00D01364"/>
    <w:rsid w:val="00D069B2"/>
    <w:rsid w:val="00D20EA2"/>
    <w:rsid w:val="00D55B23"/>
    <w:rsid w:val="00D5670A"/>
    <w:rsid w:val="00DA20B3"/>
    <w:rsid w:val="00DB24AF"/>
    <w:rsid w:val="00DE05BF"/>
    <w:rsid w:val="00E20D80"/>
    <w:rsid w:val="00E30EDE"/>
    <w:rsid w:val="00E70772"/>
    <w:rsid w:val="00E76FBB"/>
    <w:rsid w:val="00E95E4F"/>
    <w:rsid w:val="00F0619A"/>
    <w:rsid w:val="00F31C76"/>
    <w:rsid w:val="00F54461"/>
    <w:rsid w:val="00F6528A"/>
    <w:rsid w:val="00F83E7E"/>
    <w:rsid w:val="00F96634"/>
    <w:rsid w:val="00FC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00FC"/>
  <w15:chartTrackingRefBased/>
  <w15:docId w15:val="{51754F51-276D-4D59-9242-2F645306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BD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95C45"/>
    <w:pPr>
      <w:ind w:left="720"/>
      <w:contextualSpacing/>
    </w:pPr>
  </w:style>
  <w:style w:type="character" w:styleId="Hyperlink">
    <w:name w:val="Hyperlink"/>
    <w:basedOn w:val="DefaultParagraphFont"/>
    <w:uiPriority w:val="99"/>
    <w:unhideWhenUsed/>
    <w:rsid w:val="00A34D17"/>
    <w:rPr>
      <w:color w:val="0563C1" w:themeColor="hyperlink"/>
      <w:u w:val="single"/>
    </w:rPr>
  </w:style>
  <w:style w:type="character" w:styleId="UnresolvedMention">
    <w:name w:val="Unresolved Mention"/>
    <w:basedOn w:val="DefaultParagraphFont"/>
    <w:uiPriority w:val="99"/>
    <w:semiHidden/>
    <w:unhideWhenUsed/>
    <w:rsid w:val="00A34D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604">
      <w:bodyDiv w:val="1"/>
      <w:marLeft w:val="0"/>
      <w:marRight w:val="0"/>
      <w:marTop w:val="0"/>
      <w:marBottom w:val="0"/>
      <w:divBdr>
        <w:top w:val="none" w:sz="0" w:space="0" w:color="auto"/>
        <w:left w:val="none" w:sz="0" w:space="0" w:color="auto"/>
        <w:bottom w:val="none" w:sz="0" w:space="0" w:color="auto"/>
        <w:right w:val="none" w:sz="0" w:space="0" w:color="auto"/>
      </w:divBdr>
    </w:div>
    <w:div w:id="8662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Eleri</dc:creator>
  <cp:keywords/>
  <dc:description/>
  <cp:lastModifiedBy>Thomas, Eleri</cp:lastModifiedBy>
  <cp:revision>3</cp:revision>
  <dcterms:created xsi:type="dcterms:W3CDTF">2019-11-15T13:12:00Z</dcterms:created>
  <dcterms:modified xsi:type="dcterms:W3CDTF">2019-11-15T14:57:00Z</dcterms:modified>
</cp:coreProperties>
</file>